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0" w:type="dxa"/>
        <w:jc w:val="center"/>
        <w:tblInd w:w="93" w:type="dxa"/>
        <w:tblLook w:val="04A0" w:firstRow="1" w:lastRow="0" w:firstColumn="1" w:lastColumn="0" w:noHBand="0" w:noVBand="1"/>
      </w:tblPr>
      <w:tblGrid>
        <w:gridCol w:w="2380"/>
        <w:gridCol w:w="2920"/>
        <w:gridCol w:w="1160"/>
        <w:gridCol w:w="1160"/>
        <w:gridCol w:w="1160"/>
        <w:gridCol w:w="1160"/>
        <w:gridCol w:w="1160"/>
        <w:gridCol w:w="1160"/>
        <w:gridCol w:w="1160"/>
        <w:gridCol w:w="1160"/>
      </w:tblGrid>
      <w:tr w:rsidR="00941319" w:rsidRPr="00941319" w:rsidTr="00941319">
        <w:trPr>
          <w:trHeight w:val="240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Name of the university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Name of the department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2007-2008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2008-2009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2009-2010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2010-2011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2011-2012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2012-2013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2013-2014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319" w:rsidRPr="00941319" w:rsidRDefault="00941319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Grand total</w:t>
            </w:r>
          </w:p>
        </w:tc>
      </w:tr>
      <w:tr w:rsidR="005463E0" w:rsidRPr="005463E0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5463E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Baku State University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5463E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Department of International Public Law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$36,549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$50,993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$48,305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$54,327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$63,292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$53,461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$43,414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$350,342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National University of Mongolia, Ulaanbaatar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Department of Social and Cultural Anthropology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$81,144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$66,134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$61,046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$55,422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$49,350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$40,268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$38,425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$391,789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5463E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University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Ss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Cyril and Methodius, Macedonia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Department of Political Sciences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$68,296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$54,790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$59,456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$57,939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$39,602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$28,328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$27,330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$335,740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941319">
              <w:rPr>
                <w:rFonts w:eastAsia="Times New Roman" w:cs="Times New Roman"/>
                <w:sz w:val="18"/>
                <w:szCs w:val="18"/>
              </w:rPr>
              <w:t>Ivane</w:t>
            </w:r>
            <w:proofErr w:type="spellEnd"/>
            <w:r w:rsidRPr="00941319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1319">
              <w:rPr>
                <w:rFonts w:eastAsia="Times New Roman" w:cs="Times New Roman"/>
                <w:sz w:val="18"/>
                <w:szCs w:val="18"/>
              </w:rPr>
              <w:t>Javakhishvili</w:t>
            </w:r>
            <w:proofErr w:type="spellEnd"/>
            <w:r w:rsidRPr="00941319">
              <w:rPr>
                <w:rFonts w:eastAsia="Times New Roman" w:cs="Times New Roman"/>
                <w:sz w:val="18"/>
                <w:szCs w:val="18"/>
              </w:rPr>
              <w:t xml:space="preserve"> Tbilisi State University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Gender Studies Program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$21,034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$30,088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$23,822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$32,614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$31,142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$41,603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$32,355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$212,658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Odes</w:t>
            </w:r>
            <w:r>
              <w:rPr>
                <w:rFonts w:eastAsia="Times New Roman" w:cs="Times New Roman"/>
                <w:sz w:val="18"/>
                <w:szCs w:val="18"/>
              </w:rPr>
              <w:t>s</w:t>
            </w:r>
            <w:r w:rsidRPr="00941319">
              <w:rPr>
                <w:rFonts w:eastAsia="Times New Roman" w:cs="Times New Roman"/>
                <w:sz w:val="18"/>
                <w:szCs w:val="18"/>
              </w:rPr>
              <w:t>a National University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Department of World Economy and International Economic Relations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$21,557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$38,321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$67,971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$41,125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$168,975</w:t>
            </w:r>
          </w:p>
        </w:tc>
      </w:tr>
      <w:tr w:rsidR="005463E0" w:rsidRPr="005463E0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E00D9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University of Pris</w:t>
            </w:r>
            <w:r w:rsidR="005463E0">
              <w:rPr>
                <w:rFonts w:eastAsia="Times New Roman" w:cs="Times New Roman"/>
                <w:sz w:val="18"/>
                <w:szCs w:val="18"/>
              </w:rPr>
              <w:t>tina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5463E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Department of Political Sciences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$41,463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$42,880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$40,239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$63,848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$54,005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$55,659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$32,396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$330,490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Kyrgyz National University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School of International Relations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$36,553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$40,756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$70,641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$55,164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$53,216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$256,330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5463E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Mari State University, </w:t>
            </w:r>
            <w:r>
              <w:rPr>
                <w:rFonts w:eastAsia="Times New Roman" w:cs="Times New Roman"/>
                <w:sz w:val="18"/>
                <w:szCs w:val="18"/>
              </w:rPr>
              <w:t>Russia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Faculty of Law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$34,872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$37,967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$38,083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$26,941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$137,862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American University of Central Asia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Department of Sociology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$43,267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$48,649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$40,021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$35,504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$36,552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$203,992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5463E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Tajik National University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5463E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International Economic Relations Department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$9,364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$40,671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$41,701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$39,765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$25,309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$156,810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State University of Moldova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Department of Social Work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$29,505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$39,500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$69,005</w:t>
            </w:r>
          </w:p>
        </w:tc>
      </w:tr>
      <w:tr w:rsidR="005463E0" w:rsidRPr="00941319" w:rsidTr="005463E0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5463E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Azerbaijan State Economic University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3E0" w:rsidRPr="00941319" w:rsidRDefault="005463E0" w:rsidP="003512D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463E0">
              <w:rPr>
                <w:rFonts w:eastAsia="Times New Roman" w:cs="Times New Roman"/>
                <w:sz w:val="18"/>
                <w:szCs w:val="18"/>
              </w:rPr>
              <w:t xml:space="preserve">Department of </w:t>
            </w:r>
            <w:r w:rsidRPr="00941319">
              <w:rPr>
                <w:rFonts w:eastAsia="Times New Roman" w:cs="Times New Roman"/>
                <w:sz w:val="18"/>
                <w:szCs w:val="18"/>
              </w:rPr>
              <w:t>Social Policy and Social Work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$53,006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$44,269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$38,265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$29,270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3E0" w:rsidRPr="00941319" w:rsidRDefault="005463E0" w:rsidP="003512DC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$164,810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>University of Sarajevo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463E0">
              <w:rPr>
                <w:rFonts w:eastAsia="Times New Roman" w:cs="Times New Roman"/>
                <w:sz w:val="18"/>
                <w:szCs w:val="18"/>
              </w:rPr>
              <w:t>Gender Studies Program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$25,983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$26,438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$26,378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$78,798</w:t>
            </w:r>
          </w:p>
        </w:tc>
      </w:tr>
      <w:tr w:rsidR="005463E0" w:rsidRPr="00941319" w:rsidTr="00941319">
        <w:trPr>
          <w:trHeight w:val="48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463E0">
              <w:rPr>
                <w:rFonts w:eastAsia="Times New Roman" w:cs="Times New Roman"/>
                <w:sz w:val="18"/>
                <w:szCs w:val="18"/>
              </w:rPr>
              <w:t>National University of Kyiv-Mohyla Academy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sz w:val="18"/>
                <w:szCs w:val="18"/>
              </w:rPr>
              <w:t xml:space="preserve">Department of Political Science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$36,067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$37,218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$49,718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$123,003</w:t>
            </w:r>
          </w:p>
        </w:tc>
      </w:tr>
      <w:tr w:rsidR="005463E0" w:rsidRPr="00941319" w:rsidTr="00941319">
        <w:trPr>
          <w:trHeight w:val="24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E0" w:rsidRPr="00941319" w:rsidRDefault="005463E0" w:rsidP="0094131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941319">
              <w:rPr>
                <w:rFonts w:eastAsia="Times New Roman" w:cs="Times New Roman"/>
                <w:color w:val="000000"/>
                <w:sz w:val="18"/>
                <w:szCs w:val="18"/>
              </w:rPr>
              <w:t>$2,980,604</w:t>
            </w:r>
          </w:p>
        </w:tc>
      </w:tr>
    </w:tbl>
    <w:p w:rsidR="00ED720D" w:rsidRDefault="00ED720D"/>
    <w:sectPr w:rsidR="00ED720D" w:rsidSect="00941319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D45" w:rsidRDefault="00133D45" w:rsidP="00F5775B">
      <w:pPr>
        <w:spacing w:after="0" w:line="240" w:lineRule="auto"/>
      </w:pPr>
      <w:r>
        <w:separator/>
      </w:r>
    </w:p>
  </w:endnote>
  <w:endnote w:type="continuationSeparator" w:id="0">
    <w:p w:rsidR="00133D45" w:rsidRDefault="00133D45" w:rsidP="00F57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D45" w:rsidRDefault="00133D45" w:rsidP="00F5775B">
      <w:pPr>
        <w:spacing w:after="0" w:line="240" w:lineRule="auto"/>
      </w:pPr>
      <w:r>
        <w:separator/>
      </w:r>
    </w:p>
  </w:footnote>
  <w:footnote w:type="continuationSeparator" w:id="0">
    <w:p w:rsidR="00133D45" w:rsidRDefault="00133D45" w:rsidP="00F57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5B" w:rsidRDefault="00F5775B" w:rsidP="00F5775B">
    <w:pPr>
      <w:pStyle w:val="Header"/>
    </w:pPr>
    <w:r w:rsidRPr="00E00D90">
      <w:rPr>
        <w:b/>
      </w:rPr>
      <w:t>Annex 2 – Overall spending at selected AFP partner departments</w:t>
    </w:r>
    <w:r>
      <w:tab/>
    </w:r>
    <w:r>
      <w:tab/>
      <w:t>AFP Portfolio review</w:t>
    </w:r>
  </w:p>
  <w:p w:rsidR="00F5775B" w:rsidRDefault="00F5775B" w:rsidP="00F5775B">
    <w:pPr>
      <w:pStyle w:val="Header"/>
    </w:pPr>
    <w:r>
      <w:tab/>
    </w:r>
    <w:r>
      <w:tab/>
    </w:r>
    <w:r>
      <w:tab/>
      <w:t>July 17, 2014.</w:t>
    </w:r>
  </w:p>
  <w:p w:rsidR="00F5775B" w:rsidRDefault="00F5775B">
    <w:pPr>
      <w:pStyle w:val="Header"/>
    </w:pPr>
  </w:p>
  <w:p w:rsidR="00F5775B" w:rsidRDefault="00F577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19"/>
    <w:rsid w:val="00133D45"/>
    <w:rsid w:val="004171CD"/>
    <w:rsid w:val="005463E0"/>
    <w:rsid w:val="008B360C"/>
    <w:rsid w:val="00941319"/>
    <w:rsid w:val="00E00D90"/>
    <w:rsid w:val="00ED720D"/>
    <w:rsid w:val="00F5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75B"/>
  </w:style>
  <w:style w:type="paragraph" w:styleId="Footer">
    <w:name w:val="footer"/>
    <w:basedOn w:val="Normal"/>
    <w:link w:val="FooterChar"/>
    <w:uiPriority w:val="99"/>
    <w:unhideWhenUsed/>
    <w:rsid w:val="00F57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75B"/>
  </w:style>
  <w:style w:type="paragraph" w:styleId="BalloonText">
    <w:name w:val="Balloon Text"/>
    <w:basedOn w:val="Normal"/>
    <w:link w:val="BalloonTextChar"/>
    <w:uiPriority w:val="99"/>
    <w:semiHidden/>
    <w:unhideWhenUsed/>
    <w:rsid w:val="00F5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75B"/>
  </w:style>
  <w:style w:type="paragraph" w:styleId="Footer">
    <w:name w:val="footer"/>
    <w:basedOn w:val="Normal"/>
    <w:link w:val="FooterChar"/>
    <w:uiPriority w:val="99"/>
    <w:unhideWhenUsed/>
    <w:rsid w:val="00F57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75B"/>
  </w:style>
  <w:style w:type="paragraph" w:styleId="BalloonText">
    <w:name w:val="Balloon Text"/>
    <w:basedOn w:val="Normal"/>
    <w:link w:val="BalloonTextChar"/>
    <w:uiPriority w:val="99"/>
    <w:semiHidden/>
    <w:unhideWhenUsed/>
    <w:rsid w:val="00F5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65D99-1C59-43AD-A34F-DA73B24E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Eniko Kovacs</dc:creator>
  <cp:lastModifiedBy>Daphne Panayotatos</cp:lastModifiedBy>
  <cp:revision>2</cp:revision>
  <cp:lastPrinted>2014-07-10T13:07:00Z</cp:lastPrinted>
  <dcterms:created xsi:type="dcterms:W3CDTF">2014-07-15T07:26:00Z</dcterms:created>
  <dcterms:modified xsi:type="dcterms:W3CDTF">2014-07-15T07:26:00Z</dcterms:modified>
</cp:coreProperties>
</file>